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08" w:rsidRPr="002D69AC" w:rsidRDefault="001C4444" w:rsidP="00295B08">
      <w:pPr>
        <w:pStyle w:val="a3"/>
        <w:numPr>
          <w:ilvl w:val="0"/>
          <w:numId w:val="2"/>
        </w:numPr>
        <w:rPr>
          <w:color w:val="FF0000"/>
        </w:rPr>
      </w:pPr>
      <w:r w:rsidRPr="00D378DA">
        <w:t>1</w:t>
      </w:r>
      <w:r w:rsidR="002D69AC" w:rsidRPr="00D378DA">
        <w:t xml:space="preserve"> –</w:t>
      </w:r>
      <w:r w:rsidRPr="00D378DA">
        <w:t xml:space="preserve"> </w:t>
      </w:r>
      <w:r w:rsidRPr="00D378DA">
        <w:rPr>
          <w:strike/>
          <w:color w:val="FF0000"/>
        </w:rPr>
        <w:t>Срединная поверхность</w:t>
      </w:r>
      <w:r w:rsidRPr="00D378DA">
        <w:rPr>
          <w:color w:val="FF0000"/>
        </w:rPr>
        <w:t xml:space="preserve"> </w:t>
      </w:r>
      <w:r w:rsidR="002D69AC" w:rsidRPr="00D378DA">
        <w:rPr>
          <w:b/>
          <w:i/>
          <w:color w:val="FF0000"/>
        </w:rPr>
        <w:t>Изогоны</w:t>
      </w:r>
      <w:r w:rsidRPr="00D378DA">
        <w:br/>
        <w:t>2</w:t>
      </w:r>
      <w:r w:rsidR="002D69AC" w:rsidRPr="00D378DA">
        <w:t xml:space="preserve"> –</w:t>
      </w:r>
      <w:r w:rsidRPr="00D378DA">
        <w:t xml:space="preserve"> </w:t>
      </w:r>
      <w:proofErr w:type="spellStart"/>
      <w:r w:rsidRPr="00D378DA">
        <w:rPr>
          <w:strike/>
          <w:color w:val="FF0000"/>
        </w:rPr>
        <w:t>диапировые</w:t>
      </w:r>
      <w:proofErr w:type="spellEnd"/>
      <w:r w:rsidR="002D69AC" w:rsidRPr="00D378DA">
        <w:rPr>
          <w:color w:val="FF0000"/>
        </w:rPr>
        <w:t xml:space="preserve"> </w:t>
      </w:r>
      <w:proofErr w:type="spellStart"/>
      <w:r w:rsidR="002D69AC" w:rsidRPr="00D378DA">
        <w:rPr>
          <w:b/>
          <w:i/>
          <w:color w:val="FF0000"/>
        </w:rPr>
        <w:t>Конвоютные</w:t>
      </w:r>
      <w:proofErr w:type="spellEnd"/>
      <w:r w:rsidRPr="00D378DA">
        <w:br/>
        <w:t>3</w:t>
      </w:r>
      <w:r w:rsidRPr="002D69AC">
        <w:rPr>
          <w:color w:val="FF0000"/>
        </w:rPr>
        <w:t xml:space="preserve"> –</w:t>
      </w:r>
      <w:r w:rsidR="00295B08" w:rsidRPr="002D69AC">
        <w:rPr>
          <w:color w:val="FF0000"/>
        </w:rPr>
        <w:t xml:space="preserve"> </w:t>
      </w:r>
      <w:r w:rsidR="00295B08" w:rsidRPr="002D69AC">
        <w:rPr>
          <w:strike/>
          <w:color w:val="FF0000"/>
        </w:rPr>
        <w:t>роговидная</w:t>
      </w:r>
      <w:r w:rsidR="00295B08" w:rsidRPr="002D69AC">
        <w:rPr>
          <w:color w:val="FF0000"/>
        </w:rPr>
        <w:t xml:space="preserve"> </w:t>
      </w:r>
      <w:proofErr w:type="gramStart"/>
      <w:r w:rsidR="00295B08" w:rsidRPr="002D69AC">
        <w:rPr>
          <w:strike/>
          <w:color w:val="FF0000"/>
        </w:rPr>
        <w:t>складка</w:t>
      </w:r>
      <w:r w:rsidR="00295B08" w:rsidRPr="002D69AC">
        <w:rPr>
          <w:color w:val="FF0000"/>
        </w:rPr>
        <w:t xml:space="preserve">  </w:t>
      </w:r>
      <w:proofErr w:type="spellStart"/>
      <w:r w:rsidR="002D69AC" w:rsidRPr="00D378DA">
        <w:rPr>
          <w:b/>
          <w:i/>
          <w:color w:val="FF0000"/>
        </w:rPr>
        <w:t>Складка</w:t>
      </w:r>
      <w:proofErr w:type="spellEnd"/>
      <w:proofErr w:type="gramEnd"/>
      <w:r w:rsidR="002D69AC" w:rsidRPr="00D378DA">
        <w:rPr>
          <w:b/>
          <w:i/>
          <w:color w:val="FF0000"/>
        </w:rPr>
        <w:t xml:space="preserve"> с вертикальным шарниром</w:t>
      </w:r>
      <w:r w:rsidR="00AD6806">
        <w:rPr>
          <w:b/>
          <w:color w:val="FF0000"/>
        </w:rPr>
        <w:t xml:space="preserve"> </w:t>
      </w:r>
      <w:r w:rsidR="00AD6806">
        <w:rPr>
          <w:rFonts w:ascii="Impact" w:hAnsi="Impact"/>
          <w:sz w:val="32"/>
          <w:szCs w:val="32"/>
        </w:rPr>
        <w:t xml:space="preserve"> 1</w:t>
      </w:r>
    </w:p>
    <w:p w:rsidR="00295B08" w:rsidRDefault="00295B08" w:rsidP="00D378DA">
      <w:bookmarkStart w:id="0" w:name="_GoBack"/>
      <w:bookmarkEnd w:id="0"/>
    </w:p>
    <w:p w:rsidR="00D378DA" w:rsidRDefault="00D378DA" w:rsidP="00D378DA">
      <w:r>
        <w:t xml:space="preserve">2. </w:t>
      </w:r>
      <w:r w:rsidRPr="00D378DA">
        <w:rPr>
          <w:b/>
          <w:color w:val="FF0000"/>
        </w:rPr>
        <w:t>Как-то нечетко прорисована центриклиналь сундучной складки, а останцы не изометричные</w:t>
      </w:r>
    </w:p>
    <w:p w:rsidR="00295B08" w:rsidRDefault="00295B08" w:rsidP="00295B08">
      <w:pPr>
        <w:pStyle w:val="a3"/>
      </w:pPr>
      <w:r w:rsidRPr="00295B08">
        <w:rPr>
          <w:noProof/>
          <w:lang w:eastAsia="ru-RU"/>
        </w:rPr>
        <w:drawing>
          <wp:inline distT="0" distB="0" distL="0" distR="0">
            <wp:extent cx="3147106" cy="4196140"/>
            <wp:effectExtent l="0" t="0" r="0" b="0"/>
            <wp:docPr id="6" name="Рисунок 4" descr="C:\Users\Трофим\Document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рофим\Document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28" cy="4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2D69AC">
        <w:rPr>
          <w:rFonts w:ascii="Impact" w:hAnsi="Impact"/>
          <w:sz w:val="32"/>
          <w:szCs w:val="32"/>
        </w:rPr>
        <w:t>4</w:t>
      </w:r>
    </w:p>
    <w:p w:rsidR="001C4444" w:rsidRDefault="00295B08" w:rsidP="00295B08">
      <w:pPr>
        <w:ind w:left="360"/>
      </w:pPr>
      <w:r>
        <w:t xml:space="preserve">  </w:t>
      </w:r>
      <w:r w:rsidR="00590915">
        <w:t xml:space="preserve"> </w:t>
      </w:r>
    </w:p>
    <w:p w:rsidR="00590915" w:rsidRDefault="00590915" w:rsidP="00295B08">
      <w:pPr>
        <w:ind w:left="360"/>
      </w:pPr>
      <w:r>
        <w:lastRenderedPageBreak/>
        <w:t xml:space="preserve">4. </w:t>
      </w:r>
      <w:proofErr w:type="gramStart"/>
      <w:r>
        <w:t>Ответ :</w:t>
      </w:r>
      <w:proofErr w:type="gramEnd"/>
      <w:r>
        <w:t xml:space="preserve"> 5,6 м.</w:t>
      </w:r>
      <w:r w:rsidR="002D69AC">
        <w:t xml:space="preserve"> </w:t>
      </w:r>
      <w:r w:rsidR="002D69AC">
        <w:rPr>
          <w:rFonts w:ascii="Impact" w:hAnsi="Impact"/>
          <w:sz w:val="32"/>
          <w:szCs w:val="32"/>
        </w:rPr>
        <w:t xml:space="preserve">3 </w:t>
      </w:r>
      <w:r w:rsidR="00D378DA" w:rsidRPr="002D69AC">
        <w:rPr>
          <w:b/>
          <w:color w:val="FF0000"/>
        </w:rPr>
        <w:t xml:space="preserve">Всё </w:t>
      </w:r>
      <w:r w:rsidR="002D69AC" w:rsidRPr="002D69AC">
        <w:rPr>
          <w:b/>
          <w:color w:val="FF0000"/>
        </w:rPr>
        <w:t>наоборот!</w:t>
      </w:r>
      <w:r w:rsidR="00D378DA">
        <w:rPr>
          <w:b/>
          <w:color w:val="FF0000"/>
        </w:rPr>
        <w:t xml:space="preserve"> Склон – 15</w:t>
      </w:r>
      <w:r w:rsidR="00D378DA">
        <w:rPr>
          <w:rFonts w:ascii="GeoInd" w:hAnsi="GeoInd"/>
          <w:b/>
          <w:color w:val="FF0000"/>
        </w:rPr>
        <w:sym w:font="Symbol" w:char="F0B0"/>
      </w:r>
      <w:r w:rsidR="00D378DA">
        <w:rPr>
          <w:rFonts w:ascii="GeoInd" w:hAnsi="GeoInd"/>
          <w:b/>
          <w:color w:val="FF0000"/>
        </w:rPr>
        <w:t xml:space="preserve">, </w:t>
      </w:r>
      <w:r w:rsidR="00D378DA" w:rsidRPr="00D378DA">
        <w:rPr>
          <w:b/>
          <w:color w:val="FF0000"/>
        </w:rPr>
        <w:t>а</w:t>
      </w:r>
      <w:r w:rsidR="00D378DA">
        <w:rPr>
          <w:b/>
          <w:color w:val="FF0000"/>
        </w:rPr>
        <w:t xml:space="preserve"> пласт – 60</w:t>
      </w:r>
      <w:r w:rsidR="00D378DA">
        <w:rPr>
          <w:b/>
          <w:color w:val="FF0000"/>
        </w:rPr>
        <w:sym w:font="Symbol" w:char="F0B0"/>
      </w:r>
      <w:r w:rsidR="00D378DA">
        <w:rPr>
          <w:b/>
          <w:color w:val="FF0000"/>
        </w:rPr>
        <w:t>.</w:t>
      </w:r>
      <w:r w:rsidR="001F262D" w:rsidRPr="00D378DA">
        <w:rPr>
          <w:b/>
          <w:color w:val="FF0000"/>
        </w:rPr>
        <w:br/>
      </w:r>
      <w:r w:rsidR="00366929">
        <w:rPr>
          <w:noProof/>
          <w:lang w:eastAsia="ru-RU"/>
        </w:rPr>
        <w:drawing>
          <wp:inline distT="0" distB="0" distL="0" distR="0">
            <wp:extent cx="4191000" cy="3142636"/>
            <wp:effectExtent l="19050" t="0" r="0" b="0"/>
            <wp:docPr id="2" name="Рисунок 2" descr="C:\Users\Трофим\Document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офим\Documents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5. Масштаб </w:t>
      </w:r>
      <w:proofErr w:type="gramStart"/>
      <w:r>
        <w:t>1:20000</w:t>
      </w:r>
      <w:r w:rsidR="00AD6806">
        <w:t xml:space="preserve"> </w:t>
      </w:r>
      <w:r w:rsidR="00AD6806">
        <w:rPr>
          <w:rFonts w:ascii="Impact" w:hAnsi="Impact"/>
          <w:sz w:val="32"/>
          <w:szCs w:val="32"/>
        </w:rPr>
        <w:t xml:space="preserve"> 5</w:t>
      </w:r>
      <w:proofErr w:type="gramEnd"/>
      <w:r w:rsidR="001F262D">
        <w:br/>
        <w:t xml:space="preserve">1) Ближайшая граница  БТ 52 гр. </w:t>
      </w:r>
      <w:proofErr w:type="spellStart"/>
      <w:r w:rsidR="001F262D">
        <w:t>с.ш</w:t>
      </w:r>
      <w:proofErr w:type="spellEnd"/>
      <w:r w:rsidR="001F262D">
        <w:t>.</w:t>
      </w:r>
      <w:r w:rsidR="001F262D">
        <w:br/>
        <w:t>2) Количество поясов до 52 гр. – 13</w:t>
      </w:r>
      <w:r w:rsidR="001F262D">
        <w:br/>
        <w:t>3) Пояс (число, буква) 14(</w:t>
      </w:r>
      <w:r w:rsidR="001F262D">
        <w:rPr>
          <w:lang w:val="en-US"/>
        </w:rPr>
        <w:t>N</w:t>
      </w:r>
      <w:r w:rsidR="001F262D" w:rsidRPr="001F262D">
        <w:t>)</w:t>
      </w:r>
      <w:r w:rsidR="001F262D">
        <w:br/>
        <w:t xml:space="preserve">4) Ближайшая граница зоны </w:t>
      </w:r>
      <w:proofErr w:type="spellStart"/>
      <w:r w:rsidR="001F262D">
        <w:t>БТ</w:t>
      </w:r>
      <w:proofErr w:type="spellEnd"/>
      <w:r w:rsidR="001F262D">
        <w:t xml:space="preserve">-  36 </w:t>
      </w:r>
      <w:proofErr w:type="spellStart"/>
      <w:r w:rsidR="001F262D">
        <w:t>гр</w:t>
      </w:r>
      <w:proofErr w:type="spellEnd"/>
      <w:r w:rsidR="001F262D">
        <w:t xml:space="preserve"> </w:t>
      </w:r>
      <w:proofErr w:type="spellStart"/>
      <w:r w:rsidR="001F262D">
        <w:t>в.д</w:t>
      </w:r>
      <w:proofErr w:type="spellEnd"/>
      <w:r w:rsidR="001F262D">
        <w:t>.</w:t>
      </w:r>
      <w:r w:rsidR="001F262D">
        <w:br/>
        <w:t xml:space="preserve">5) Количество зон до 36 </w:t>
      </w:r>
      <w:proofErr w:type="spellStart"/>
      <w:r w:rsidR="001F262D">
        <w:t>гр</w:t>
      </w:r>
      <w:proofErr w:type="spellEnd"/>
      <w:r w:rsidR="001F262D">
        <w:t xml:space="preserve"> – 36</w:t>
      </w:r>
      <w:r w:rsidR="001F262D">
        <w:br/>
        <w:t>6) Номер зоны – 37</w:t>
      </w:r>
      <w:r w:rsidR="001F262D">
        <w:br/>
        <w:t>7) Ряд, столбец в БТ-</w:t>
      </w:r>
      <w:r w:rsidR="001F262D">
        <w:br/>
        <w:t xml:space="preserve">8) Номер листа в БТ </w:t>
      </w:r>
      <w:r w:rsidR="00125C74">
        <w:t>–</w:t>
      </w:r>
      <w:r w:rsidR="001F262D">
        <w:rPr>
          <w:lang w:val="en-US"/>
        </w:rPr>
        <w:t>XXXVI</w:t>
      </w:r>
      <w:r w:rsidR="00125C74">
        <w:br/>
      </w:r>
      <w:r w:rsidR="00125C74">
        <w:rPr>
          <w:noProof/>
          <w:lang w:eastAsia="ru-RU"/>
        </w:rPr>
        <w:drawing>
          <wp:inline distT="0" distB="0" distL="0" distR="0">
            <wp:extent cx="2343150" cy="3124200"/>
            <wp:effectExtent l="19050" t="0" r="0" b="0"/>
            <wp:docPr id="3" name="Рисунок 3" descr="C:\Users\Трофим\Document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офим\Documents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08" w:rsidRPr="00295B08" w:rsidRDefault="00295B08" w:rsidP="00295B08">
      <w:pPr>
        <w:ind w:left="360"/>
        <w:jc w:val="right"/>
      </w:pPr>
      <w:r>
        <w:t xml:space="preserve">Трофимова </w:t>
      </w:r>
      <w:proofErr w:type="spellStart"/>
      <w:r>
        <w:t>А.С</w:t>
      </w:r>
      <w:proofErr w:type="spellEnd"/>
      <w:r>
        <w:t>., 202 гр.</w:t>
      </w:r>
      <w:r>
        <w:br/>
        <w:t>Вариант 18</w:t>
      </w:r>
    </w:p>
    <w:sectPr w:rsidR="00295B08" w:rsidRPr="00295B08" w:rsidSect="005B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Ind">
    <w:panose1 w:val="02000506040000020004"/>
    <w:charset w:val="CC"/>
    <w:family w:val="auto"/>
    <w:pitch w:val="variable"/>
    <w:sig w:usb0="80000227" w:usb1="0000000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5E1"/>
    <w:multiLevelType w:val="hybridMultilevel"/>
    <w:tmpl w:val="3322F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565C"/>
    <w:multiLevelType w:val="hybridMultilevel"/>
    <w:tmpl w:val="563A788C"/>
    <w:lvl w:ilvl="0" w:tplc="1F36A2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444"/>
    <w:rsid w:val="00125C74"/>
    <w:rsid w:val="0014367C"/>
    <w:rsid w:val="001C4444"/>
    <w:rsid w:val="001F262D"/>
    <w:rsid w:val="00295B08"/>
    <w:rsid w:val="002D69AC"/>
    <w:rsid w:val="00366929"/>
    <w:rsid w:val="00590915"/>
    <w:rsid w:val="005B6EC9"/>
    <w:rsid w:val="0075526C"/>
    <w:rsid w:val="009B1301"/>
    <w:rsid w:val="00AD6806"/>
    <w:rsid w:val="00D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A87876-0C5E-44DF-84F8-4FFF9852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Тевелев</cp:lastModifiedBy>
  <cp:revision>5</cp:revision>
  <dcterms:created xsi:type="dcterms:W3CDTF">2020-03-27T07:01:00Z</dcterms:created>
  <dcterms:modified xsi:type="dcterms:W3CDTF">2020-03-28T14:24:00Z</dcterms:modified>
</cp:coreProperties>
</file>