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6" w:rsidRDefault="009D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А.С.,202 гр. Вариант 29.</w:t>
      </w:r>
    </w:p>
    <w:p w:rsidR="00723182" w:rsidRPr="009F36CA" w:rsidRDefault="00712422">
      <w:pPr>
        <w:rPr>
          <w:rFonts w:ascii="Times New Roman" w:hAnsi="Times New Roman" w:cs="Times New Roman"/>
        </w:rPr>
      </w:pPr>
      <w:r w:rsidRPr="00712422">
        <w:rPr>
          <w:rFonts w:ascii="Arial Narrow" w:hAnsi="Arial Narrow" w:cs="Times New Roman"/>
          <w:b/>
          <w:color w:val="C00000"/>
          <w:sz w:val="40"/>
          <w:szCs w:val="40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23182" w:rsidRPr="009F36CA">
        <w:rPr>
          <w:rFonts w:ascii="Times New Roman" w:hAnsi="Times New Roman" w:cs="Times New Roman"/>
        </w:rPr>
        <w:t>1</w:t>
      </w:r>
      <w:proofErr w:type="spellEnd"/>
      <w:r w:rsidR="00723182" w:rsidRPr="009F36CA">
        <w:rPr>
          <w:rFonts w:ascii="Times New Roman" w:hAnsi="Times New Roman" w:cs="Times New Roman"/>
        </w:rPr>
        <w:t>) –</w:t>
      </w:r>
      <w:r w:rsidR="000E165E" w:rsidRPr="009F36CA">
        <w:rPr>
          <w:rFonts w:ascii="Times New Roman" w:hAnsi="Times New Roman" w:cs="Times New Roman"/>
        </w:rPr>
        <w:t xml:space="preserve"> </w:t>
      </w:r>
      <w:proofErr w:type="spellStart"/>
      <w:r w:rsidR="00BB5E50">
        <w:rPr>
          <w:rFonts w:ascii="Times New Roman" w:hAnsi="Times New Roman" w:cs="Times New Roman"/>
        </w:rPr>
        <w:t>гребен</w:t>
      </w:r>
      <w:r w:rsidRPr="00712422">
        <w:rPr>
          <w:rFonts w:ascii="Times New Roman" w:hAnsi="Times New Roman" w:cs="Times New Roman"/>
          <w:b/>
          <w:color w:val="C00000"/>
        </w:rPr>
        <w:t>евая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2422">
        <w:rPr>
          <w:rFonts w:ascii="Times New Roman" w:hAnsi="Times New Roman" w:cs="Times New Roman"/>
          <w:b/>
          <w:color w:val="C00000"/>
        </w:rPr>
        <w:t>точка</w:t>
      </w:r>
    </w:p>
    <w:p w:rsidR="00723182" w:rsidRPr="00712422" w:rsidRDefault="00723182">
      <w:pPr>
        <w:rPr>
          <w:rFonts w:ascii="Times New Roman" w:hAnsi="Times New Roman" w:cs="Times New Roman"/>
          <w:strike/>
          <w:color w:val="FF0000"/>
        </w:rPr>
      </w:pPr>
      <w:r w:rsidRPr="00712422">
        <w:rPr>
          <w:rFonts w:ascii="Times New Roman" w:hAnsi="Times New Roman" w:cs="Times New Roman"/>
          <w:strike/>
          <w:color w:val="FF0000"/>
        </w:rPr>
        <w:t xml:space="preserve">- синусоидальная складчатая зона или </w:t>
      </w:r>
      <w:r w:rsidR="00A82401" w:rsidRPr="00712422">
        <w:rPr>
          <w:rFonts w:ascii="Times New Roman" w:hAnsi="Times New Roman" w:cs="Times New Roman"/>
          <w:strike/>
          <w:color w:val="FF0000"/>
        </w:rPr>
        <w:t>с замком постоянной кривизны</w:t>
      </w:r>
    </w:p>
    <w:p w:rsidR="00A82401" w:rsidRPr="00712422" w:rsidRDefault="00A82401">
      <w:pPr>
        <w:rPr>
          <w:rFonts w:ascii="Times New Roman" w:hAnsi="Times New Roman" w:cs="Times New Roman"/>
          <w:b/>
          <w:color w:val="C00000"/>
        </w:rPr>
      </w:pPr>
      <w:r w:rsidRPr="00712422">
        <w:rPr>
          <w:rFonts w:ascii="Times New Roman" w:hAnsi="Times New Roman" w:cs="Times New Roman"/>
          <w:strike/>
          <w:color w:val="FF0000"/>
        </w:rPr>
        <w:t>Или антиклиналь</w:t>
      </w:r>
      <w:r w:rsidR="00712422">
        <w:rPr>
          <w:rFonts w:ascii="Times New Roman" w:hAnsi="Times New Roman" w:cs="Times New Roman"/>
          <w:strike/>
          <w:color w:val="FF0000"/>
        </w:rPr>
        <w:t xml:space="preserve">   </w:t>
      </w:r>
      <w:proofErr w:type="spellStart"/>
      <w:r w:rsidR="00712422" w:rsidRPr="00712422">
        <w:rPr>
          <w:rFonts w:ascii="Times New Roman" w:hAnsi="Times New Roman" w:cs="Times New Roman"/>
          <w:b/>
          <w:color w:val="C00000"/>
        </w:rPr>
        <w:t>Антиклинорий</w:t>
      </w:r>
      <w:proofErr w:type="spellEnd"/>
    </w:p>
    <w:p w:rsidR="00723182" w:rsidRPr="009F36CA" w:rsidRDefault="00723182">
      <w:pPr>
        <w:rPr>
          <w:rFonts w:ascii="Times New Roman" w:hAnsi="Times New Roman" w:cs="Times New Roman"/>
        </w:rPr>
      </w:pPr>
      <w:r w:rsidRPr="009F36CA">
        <w:rPr>
          <w:rFonts w:ascii="Times New Roman" w:hAnsi="Times New Roman" w:cs="Times New Roman"/>
        </w:rPr>
        <w:t>-</w:t>
      </w:r>
      <w:r w:rsidR="00712422">
        <w:rPr>
          <w:rFonts w:ascii="Times New Roman" w:hAnsi="Times New Roman" w:cs="Times New Roman"/>
        </w:rPr>
        <w:t xml:space="preserve"> </w:t>
      </w:r>
      <w:r w:rsidR="00712422" w:rsidRPr="00712422">
        <w:rPr>
          <w:rFonts w:ascii="Times New Roman" w:hAnsi="Times New Roman" w:cs="Times New Roman"/>
          <w:b/>
          <w:color w:val="C00000"/>
        </w:rPr>
        <w:t>Деформация межслоевого скольжения</w:t>
      </w:r>
    </w:p>
    <w:p w:rsidR="00A82401" w:rsidRDefault="00A82401">
      <w:pPr>
        <w:rPr>
          <w:rFonts w:ascii="Times New Roman" w:hAnsi="Times New Roman" w:cs="Times New Roman"/>
        </w:rPr>
      </w:pPr>
      <w:r w:rsidRPr="009F36CA">
        <w:rPr>
          <w:rFonts w:ascii="Times New Roman" w:hAnsi="Times New Roman" w:cs="Times New Roman"/>
        </w:rPr>
        <w:t xml:space="preserve">2)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12422" w:rsidTr="00712422">
        <w:tc>
          <w:tcPr>
            <w:tcW w:w="4785" w:type="dxa"/>
          </w:tcPr>
          <w:p w:rsidR="00712422" w:rsidRDefault="00712422" w:rsidP="00712422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На вершине высокого, крутого </w:t>
            </w:r>
            <w:proofErr w:type="spellStart"/>
            <w:r w:rsidRPr="00246726">
              <w:rPr>
                <w:rFonts w:ascii="Arial Narrow" w:hAnsi="Arial Narrow"/>
              </w:rPr>
              <w:t>меридионально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вытянутого холма (</w:t>
            </w:r>
            <w:r>
              <w:rPr>
                <w:rFonts w:ascii="Arial Narrow" w:hAnsi="Arial Narrow"/>
              </w:rPr>
              <w:t>на западе</w:t>
            </w:r>
            <w:r w:rsidRPr="00246726">
              <w:rPr>
                <w:rFonts w:ascii="Arial Narrow" w:hAnsi="Arial Narrow"/>
              </w:rPr>
              <w:t xml:space="preserve"> карты) выходят горизонтально залегающие </w:t>
            </w:r>
            <w:proofErr w:type="spellStart"/>
            <w:r>
              <w:rPr>
                <w:rFonts w:ascii="Arial Narrow" w:hAnsi="Arial Narrow"/>
              </w:rPr>
              <w:t>риодацитовые</w:t>
            </w:r>
            <w:proofErr w:type="spellEnd"/>
            <w:r>
              <w:rPr>
                <w:rFonts w:ascii="Arial Narrow" w:hAnsi="Arial Narrow"/>
              </w:rPr>
              <w:t xml:space="preserve"> туфы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рюпельской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зеленодольской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свиты. Ниже по </w:t>
            </w:r>
            <w:r>
              <w:rPr>
                <w:rFonts w:ascii="Arial Narrow" w:hAnsi="Arial Narrow"/>
              </w:rPr>
              <w:t>восточному</w:t>
            </w:r>
            <w:r w:rsidRPr="00246726">
              <w:rPr>
                <w:rFonts w:ascii="Arial Narrow" w:hAnsi="Arial Narrow"/>
              </w:rPr>
              <w:t xml:space="preserve"> склону</w:t>
            </w:r>
            <w:r>
              <w:rPr>
                <w:rFonts w:ascii="Arial Narrow" w:hAnsi="Arial Narrow"/>
              </w:rPr>
              <w:t>, прорезанному крутым оврагом,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сначала</w:t>
            </w:r>
            <w:r w:rsidRPr="00246726">
              <w:rPr>
                <w:rFonts w:ascii="Arial Narrow" w:hAnsi="Arial Narrow"/>
              </w:rPr>
              <w:t xml:space="preserve"> обнажаются базальтовые туфы </w:t>
            </w:r>
            <w:proofErr w:type="spellStart"/>
            <w:r>
              <w:rPr>
                <w:rFonts w:ascii="Arial Narrow" w:hAnsi="Arial Narrow"/>
              </w:rPr>
              <w:t>маастрихтсокого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 (</w:t>
            </w:r>
            <w:r>
              <w:rPr>
                <w:rFonts w:ascii="Arial Narrow" w:hAnsi="Arial Narrow"/>
              </w:rPr>
              <w:t>курляндская</w:t>
            </w:r>
            <w:r w:rsidRPr="00246726">
              <w:rPr>
                <w:rFonts w:ascii="Arial Narrow" w:hAnsi="Arial Narrow"/>
              </w:rPr>
              <w:t xml:space="preserve"> свита)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З-270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15)</w:t>
            </w:r>
            <w:r>
              <w:rPr>
                <w:rFonts w:ascii="Arial Narrow" w:hAnsi="Arial Narrow"/>
              </w:rPr>
              <w:t>, а еще ниже –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известняки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индского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</w:t>
            </w:r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 xml:space="preserve">– верхняя и нижняя подсвиты </w:t>
            </w:r>
            <w:r w:rsidRPr="00712422">
              <w:rPr>
                <w:rFonts w:ascii="Arial Narrow" w:hAnsi="Arial Narrow"/>
                <w:color w:val="C00000"/>
              </w:rPr>
              <w:t>[</w:t>
            </w:r>
            <w:r>
              <w:rPr>
                <w:rFonts w:ascii="Arial Narrow" w:hAnsi="Arial Narrow"/>
                <w:color w:val="C00000"/>
              </w:rPr>
              <w:t>Где подсвиты?</w:t>
            </w:r>
            <w:r w:rsidRPr="00712422">
              <w:rPr>
                <w:rFonts w:ascii="Arial Narrow" w:hAnsi="Arial Narrow"/>
                <w:color w:val="C00000"/>
              </w:rPr>
              <w:t xml:space="preserve">] </w:t>
            </w:r>
            <w:proofErr w:type="spellStart"/>
            <w:r w:rsidRPr="00246726">
              <w:rPr>
                <w:rFonts w:ascii="Arial Narrow" w:hAnsi="Arial Narrow"/>
              </w:rPr>
              <w:t>краснокаменской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</w:t>
            </w:r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>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Ю</w:t>
            </w:r>
            <w:r w:rsidRPr="0024672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180</w:t>
            </w:r>
            <w:r w:rsidRPr="00246726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15).</w:t>
            </w:r>
          </w:p>
          <w:p w:rsidR="00712422" w:rsidRDefault="001F498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b/>
                <w:color w:val="C00000"/>
                <w:sz w:val="40"/>
                <w:szCs w:val="40"/>
              </w:rPr>
              <w:t>3</w:t>
            </w:r>
          </w:p>
        </w:tc>
        <w:tc>
          <w:tcPr>
            <w:tcW w:w="4786" w:type="dxa"/>
          </w:tcPr>
          <w:p w:rsidR="00712422" w:rsidRDefault="0071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93156" cy="3190875"/>
                  <wp:effectExtent l="19050" t="0" r="7144" b="0"/>
                  <wp:docPr id="1" name="Рисунок 2" descr="C:\Users\Трофим\Pictures\jbbpKFDvii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рофим\Pictures\jbbpKFDvii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156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422" w:rsidRDefault="00712422">
      <w:pPr>
        <w:rPr>
          <w:rFonts w:ascii="Times New Roman" w:hAnsi="Times New Roman" w:cs="Times New Roman"/>
        </w:rPr>
      </w:pPr>
    </w:p>
    <w:p w:rsidR="009F36CA" w:rsidRPr="009F36CA" w:rsidRDefault="009F36CA">
      <w:pPr>
        <w:rPr>
          <w:rFonts w:ascii="Times New Roman" w:hAnsi="Times New Roman" w:cs="Times New Roman"/>
        </w:rPr>
      </w:pPr>
    </w:p>
    <w:p w:rsidR="001F4982" w:rsidRDefault="00A82401">
      <w:pPr>
        <w:rPr>
          <w:rFonts w:ascii="Arial Narrow" w:hAnsi="Arial Narrow" w:cs="Times New Roman"/>
          <w:b/>
          <w:color w:val="C00000"/>
          <w:sz w:val="40"/>
          <w:szCs w:val="40"/>
        </w:rPr>
      </w:pPr>
      <w:r w:rsidRPr="009F36CA">
        <w:rPr>
          <w:rFonts w:ascii="Times New Roman" w:hAnsi="Times New Roman" w:cs="Times New Roman"/>
        </w:rPr>
        <w:t>3)</w:t>
      </w:r>
      <w:r w:rsidR="001F4982">
        <w:rPr>
          <w:rFonts w:ascii="Times New Roman" w:hAnsi="Times New Roman" w:cs="Times New Roman"/>
        </w:rPr>
        <w:t xml:space="preserve"> </w:t>
      </w:r>
      <w:r w:rsidR="000E165E" w:rsidRPr="009F36CA">
        <w:rPr>
          <w:rFonts w:ascii="Times New Roman" w:hAnsi="Times New Roman" w:cs="Times New Roman"/>
        </w:rPr>
        <w:t xml:space="preserve"> </w:t>
      </w:r>
      <w:r w:rsidR="001F4982">
        <w:rPr>
          <w:rFonts w:ascii="Arial Narrow" w:hAnsi="Arial Narrow" w:cs="Times New Roman"/>
          <w:b/>
          <w:color w:val="C00000"/>
          <w:sz w:val="40"/>
          <w:szCs w:val="40"/>
        </w:rPr>
        <w:t xml:space="preserve">1 </w:t>
      </w:r>
      <w:r w:rsidR="001F4982" w:rsidRPr="001F4982">
        <w:rPr>
          <w:rFonts w:ascii="Arial Narrow" w:hAnsi="Arial Narrow" w:cs="Times New Roman"/>
          <w:b/>
          <w:color w:val="C00000"/>
          <w:sz w:val="24"/>
          <w:szCs w:val="24"/>
        </w:rPr>
        <w:t>(нет рисунка)</w:t>
      </w:r>
    </w:p>
    <w:p w:rsidR="00A82401" w:rsidRPr="001F4982" w:rsidRDefault="000E165E">
      <w:pPr>
        <w:rPr>
          <w:rFonts w:ascii="Times New Roman" w:hAnsi="Times New Roman" w:cs="Times New Roman"/>
          <w:color w:val="C00000"/>
        </w:rPr>
      </w:pPr>
      <w:r w:rsidRPr="001F4982">
        <w:rPr>
          <w:rFonts w:ascii="Times New Roman" w:hAnsi="Times New Roman" w:cs="Times New Roman"/>
          <w:color w:val="C00000"/>
        </w:rPr>
        <w:t xml:space="preserve">а) параллельное несогласие </w:t>
      </w:r>
      <w:r w:rsidR="009F36CA" w:rsidRPr="001F4982">
        <w:rPr>
          <w:rFonts w:ascii="Times New Roman" w:hAnsi="Times New Roman" w:cs="Times New Roman"/>
          <w:color w:val="C00000"/>
        </w:rPr>
        <w:t xml:space="preserve">в подошве </w:t>
      </w:r>
      <w:r w:rsidRPr="001F4982">
        <w:rPr>
          <w:rFonts w:ascii="Times New Roman" w:hAnsi="Times New Roman" w:cs="Times New Roman"/>
          <w:color w:val="C00000"/>
          <w:lang w:val="en-US"/>
        </w:rPr>
        <w:t>C</w:t>
      </w:r>
      <w:r w:rsidRPr="001F4982">
        <w:rPr>
          <w:rFonts w:ascii="Times New Roman" w:hAnsi="Times New Roman" w:cs="Times New Roman"/>
          <w:color w:val="C00000"/>
          <w:vertAlign w:val="subscript"/>
        </w:rPr>
        <w:t>1</w:t>
      </w:r>
      <w:r w:rsidRPr="001F4982">
        <w:rPr>
          <w:rFonts w:ascii="Times New Roman" w:hAnsi="Times New Roman" w:cs="Times New Roman"/>
          <w:color w:val="C00000"/>
        </w:rPr>
        <w:t xml:space="preserve">( не хватает </w:t>
      </w:r>
      <w:r w:rsidRPr="001F4982">
        <w:rPr>
          <w:rFonts w:ascii="Times New Roman" w:hAnsi="Times New Roman" w:cs="Times New Roman"/>
          <w:color w:val="C00000"/>
          <w:lang w:val="en-US"/>
        </w:rPr>
        <w:t>D</w:t>
      </w:r>
      <w:r w:rsidRPr="001F4982">
        <w:rPr>
          <w:rFonts w:ascii="Times New Roman" w:hAnsi="Times New Roman" w:cs="Times New Roman"/>
          <w:color w:val="C00000"/>
          <w:vertAlign w:val="subscript"/>
        </w:rPr>
        <w:t>1</w:t>
      </w:r>
      <w:r w:rsidRPr="001F4982">
        <w:rPr>
          <w:rFonts w:ascii="Times New Roman" w:hAnsi="Times New Roman" w:cs="Times New Roman"/>
          <w:color w:val="C00000"/>
        </w:rPr>
        <w:t>-</w:t>
      </w:r>
      <w:r w:rsidRPr="001F4982">
        <w:rPr>
          <w:rFonts w:ascii="Times New Roman" w:hAnsi="Times New Roman" w:cs="Times New Roman"/>
          <w:color w:val="C00000"/>
          <w:lang w:val="en-US"/>
        </w:rPr>
        <w:t>D</w:t>
      </w:r>
      <w:r w:rsidRPr="001F4982">
        <w:rPr>
          <w:rFonts w:ascii="Times New Roman" w:hAnsi="Times New Roman" w:cs="Times New Roman"/>
          <w:color w:val="C00000"/>
          <w:vertAlign w:val="subscript"/>
        </w:rPr>
        <w:t>3</w:t>
      </w:r>
      <w:r w:rsidRPr="001F4982">
        <w:rPr>
          <w:rFonts w:ascii="Times New Roman" w:hAnsi="Times New Roman" w:cs="Times New Roman"/>
          <w:color w:val="C00000"/>
        </w:rPr>
        <w:t>)</w:t>
      </w:r>
    </w:p>
    <w:p w:rsidR="009F36CA" w:rsidRPr="001F4982" w:rsidRDefault="009D0DB6">
      <w:pPr>
        <w:rPr>
          <w:rFonts w:ascii="Times New Roman" w:hAnsi="Times New Roman" w:cs="Times New Roman"/>
          <w:color w:val="C00000"/>
        </w:rPr>
      </w:pPr>
      <w:r w:rsidRPr="001F4982">
        <w:rPr>
          <w:rFonts w:ascii="Times New Roman" w:hAnsi="Times New Roman" w:cs="Times New Roman"/>
          <w:color w:val="C00000"/>
        </w:rPr>
        <w:t xml:space="preserve">    </w:t>
      </w:r>
      <w:r w:rsidR="009F36CA" w:rsidRPr="001F4982">
        <w:rPr>
          <w:rFonts w:ascii="Times New Roman" w:hAnsi="Times New Roman" w:cs="Times New Roman"/>
          <w:color w:val="C00000"/>
        </w:rPr>
        <w:t xml:space="preserve">б) структурное несогласие в подошве </w:t>
      </w:r>
      <w:r w:rsidR="009F36CA" w:rsidRPr="001F4982">
        <w:rPr>
          <w:rFonts w:ascii="Times New Roman" w:hAnsi="Times New Roman" w:cs="Times New Roman"/>
          <w:color w:val="C00000"/>
          <w:lang w:val="en-US"/>
        </w:rPr>
        <w:t>J</w:t>
      </w:r>
      <w:r w:rsidR="009F36CA" w:rsidRPr="001F4982">
        <w:rPr>
          <w:rFonts w:ascii="Times New Roman" w:hAnsi="Times New Roman" w:cs="Times New Roman"/>
          <w:color w:val="C00000"/>
          <w:vertAlign w:val="subscript"/>
        </w:rPr>
        <w:t>3</w:t>
      </w:r>
      <w:r w:rsidR="009F36CA" w:rsidRPr="001F4982">
        <w:rPr>
          <w:rFonts w:ascii="Times New Roman" w:hAnsi="Times New Roman" w:cs="Times New Roman"/>
          <w:color w:val="C00000"/>
        </w:rPr>
        <w:t xml:space="preserve"> (не хватает </w:t>
      </w:r>
      <w:r w:rsidR="009F36CA" w:rsidRPr="001F4982">
        <w:rPr>
          <w:rFonts w:ascii="Times New Roman" w:hAnsi="Times New Roman" w:cs="Times New Roman"/>
          <w:color w:val="C00000"/>
          <w:lang w:val="en-US"/>
        </w:rPr>
        <w:t>C</w:t>
      </w:r>
      <w:r w:rsidR="009F36CA" w:rsidRPr="001F4982">
        <w:rPr>
          <w:rFonts w:ascii="Times New Roman" w:hAnsi="Times New Roman" w:cs="Times New Roman"/>
          <w:color w:val="C00000"/>
          <w:vertAlign w:val="subscript"/>
        </w:rPr>
        <w:t>3</w:t>
      </w:r>
      <w:r w:rsidR="009F36CA" w:rsidRPr="001F4982">
        <w:rPr>
          <w:rFonts w:ascii="Times New Roman" w:hAnsi="Times New Roman" w:cs="Times New Roman"/>
          <w:color w:val="C00000"/>
        </w:rPr>
        <w:t xml:space="preserve">, </w:t>
      </w:r>
      <w:r w:rsidR="009F36CA" w:rsidRPr="001F4982">
        <w:rPr>
          <w:rFonts w:ascii="Times New Roman" w:hAnsi="Times New Roman" w:cs="Times New Roman"/>
          <w:color w:val="C00000"/>
          <w:lang w:val="en-US"/>
        </w:rPr>
        <w:t>P</w:t>
      </w:r>
      <w:r w:rsidR="009F36CA" w:rsidRPr="001F4982">
        <w:rPr>
          <w:rFonts w:ascii="Times New Roman" w:hAnsi="Times New Roman" w:cs="Times New Roman"/>
          <w:color w:val="C00000"/>
          <w:vertAlign w:val="subscript"/>
        </w:rPr>
        <w:t>1-3</w:t>
      </w:r>
      <w:r w:rsidR="009F36CA" w:rsidRPr="001F4982">
        <w:rPr>
          <w:rFonts w:ascii="Times New Roman" w:hAnsi="Times New Roman" w:cs="Times New Roman"/>
          <w:color w:val="C00000"/>
        </w:rPr>
        <w:t>,</w:t>
      </w:r>
      <w:r w:rsidR="009F36CA" w:rsidRPr="001F4982">
        <w:rPr>
          <w:rFonts w:ascii="Times New Roman" w:hAnsi="Times New Roman" w:cs="Times New Roman"/>
          <w:color w:val="C00000"/>
          <w:lang w:val="en-US"/>
        </w:rPr>
        <w:t>T</w:t>
      </w:r>
      <w:r w:rsidR="009F36CA" w:rsidRPr="001F4982">
        <w:rPr>
          <w:rFonts w:ascii="Times New Roman" w:hAnsi="Times New Roman" w:cs="Times New Roman"/>
          <w:color w:val="C00000"/>
          <w:vertAlign w:val="subscript"/>
        </w:rPr>
        <w:t>1-3</w:t>
      </w:r>
      <w:r w:rsidR="009F36CA" w:rsidRPr="001F4982">
        <w:rPr>
          <w:rFonts w:ascii="Times New Roman" w:hAnsi="Times New Roman" w:cs="Times New Roman"/>
          <w:color w:val="C00000"/>
        </w:rPr>
        <w:t>,</w:t>
      </w:r>
      <w:r w:rsidR="009F36CA" w:rsidRPr="001F4982">
        <w:rPr>
          <w:rFonts w:ascii="Times New Roman" w:hAnsi="Times New Roman" w:cs="Times New Roman"/>
          <w:color w:val="C00000"/>
          <w:lang w:val="en-US"/>
        </w:rPr>
        <w:t>J</w:t>
      </w:r>
      <w:r w:rsidR="009F36CA" w:rsidRPr="001F4982">
        <w:rPr>
          <w:rFonts w:ascii="Times New Roman" w:hAnsi="Times New Roman" w:cs="Times New Roman"/>
          <w:color w:val="C00000"/>
          <w:vertAlign w:val="subscript"/>
        </w:rPr>
        <w:t>1-2</w:t>
      </w:r>
      <w:r w:rsidR="009F36CA" w:rsidRPr="001F4982">
        <w:rPr>
          <w:rFonts w:ascii="Times New Roman" w:hAnsi="Times New Roman" w:cs="Times New Roman"/>
          <w:color w:val="C00000"/>
        </w:rPr>
        <w:t>)</w:t>
      </w:r>
    </w:p>
    <w:p w:rsidR="00A82401" w:rsidRPr="001F4982" w:rsidRDefault="00A82401">
      <w:pPr>
        <w:rPr>
          <w:rFonts w:ascii="Times New Roman" w:hAnsi="Times New Roman" w:cs="Times New Roman"/>
          <w:color w:val="C00000"/>
        </w:rPr>
      </w:pPr>
      <w:r w:rsidRPr="001F4982">
        <w:rPr>
          <w:rFonts w:ascii="Times New Roman" w:hAnsi="Times New Roman" w:cs="Times New Roman"/>
          <w:color w:val="C00000"/>
        </w:rPr>
        <w:t>4) Масштаб 1:100000</w:t>
      </w:r>
    </w:p>
    <w:p w:rsidR="00A82401" w:rsidRPr="009F36CA" w:rsidRDefault="009F36CA">
      <w:pPr>
        <w:rPr>
          <w:rFonts w:ascii="Times New Roman" w:hAnsi="Times New Roman" w:cs="Times New Roman"/>
        </w:rPr>
      </w:pPr>
      <w:r w:rsidRPr="001F4982">
        <w:rPr>
          <w:rFonts w:ascii="Times New Roman" w:hAnsi="Times New Roman" w:cs="Times New Roman"/>
          <w:color w:val="C00000"/>
          <w:lang w:val="en-US"/>
        </w:rPr>
        <w:t>L</w:t>
      </w:r>
      <w:r w:rsidR="000E165E" w:rsidRPr="001F4982">
        <w:rPr>
          <w:rFonts w:ascii="Times New Roman" w:hAnsi="Times New Roman" w:cs="Times New Roman"/>
          <w:color w:val="C00000"/>
        </w:rPr>
        <w:t>-45-125</w:t>
      </w:r>
      <w:r w:rsidR="001F4982">
        <w:rPr>
          <w:rFonts w:ascii="Times New Roman" w:hAnsi="Times New Roman" w:cs="Times New Roman"/>
        </w:rPr>
        <w:t xml:space="preserve"> </w:t>
      </w:r>
      <w:r w:rsidR="001F4982">
        <w:rPr>
          <w:rFonts w:ascii="Arial Narrow" w:hAnsi="Arial Narrow" w:cs="Times New Roman"/>
          <w:b/>
          <w:color w:val="C00000"/>
          <w:sz w:val="40"/>
          <w:szCs w:val="40"/>
        </w:rPr>
        <w:t>5</w:t>
      </w:r>
    </w:p>
    <w:p w:rsidR="000E165E" w:rsidRDefault="000E165E">
      <w:pPr>
        <w:rPr>
          <w:rFonts w:ascii="Arial Narrow" w:hAnsi="Arial Narrow" w:cs="Times New Roman"/>
          <w:b/>
          <w:color w:val="C00000"/>
          <w:sz w:val="40"/>
          <w:szCs w:val="40"/>
        </w:rPr>
      </w:pPr>
      <w:r>
        <w:t>5)</w:t>
      </w:r>
      <w:r w:rsidR="009F36CA">
        <w:t xml:space="preserve"> </w:t>
      </w:r>
      <w:r w:rsidR="001F4982">
        <w:rPr>
          <w:rFonts w:ascii="Arial Narrow" w:hAnsi="Arial Narrow" w:cs="Times New Roman"/>
          <w:b/>
          <w:color w:val="C00000"/>
          <w:sz w:val="40"/>
          <w:szCs w:val="40"/>
        </w:rPr>
        <w:t>5</w:t>
      </w:r>
    </w:p>
    <w:p w:rsidR="001F4982" w:rsidRDefault="001F4982">
      <w:pPr>
        <w:rPr>
          <w:rFonts w:ascii="Arial Narrow" w:hAnsi="Arial Narrow" w:cs="Times New Roman"/>
          <w:b/>
          <w:color w:val="C00000"/>
          <w:sz w:val="40"/>
          <w:szCs w:val="40"/>
        </w:rPr>
      </w:pPr>
    </w:p>
    <w:p w:rsidR="001F4982" w:rsidRDefault="001F4982">
      <w:r>
        <w:rPr>
          <w:rFonts w:ascii="Arial Narrow" w:hAnsi="Arial Narrow" w:cs="Times New Roman"/>
          <w:b/>
          <w:color w:val="C00000"/>
          <w:sz w:val="40"/>
          <w:szCs w:val="40"/>
        </w:rPr>
        <w:t>15 баллов = 3</w:t>
      </w:r>
    </w:p>
    <w:p w:rsidR="00A82401" w:rsidRDefault="009F36CA">
      <w:r>
        <w:rPr>
          <w:noProof/>
          <w:lang w:eastAsia="ru-RU"/>
        </w:rPr>
        <w:lastRenderedPageBreak/>
        <w:drawing>
          <wp:inline distT="0" distB="0" distL="0" distR="0">
            <wp:extent cx="3086100" cy="2297430"/>
            <wp:effectExtent l="19050" t="0" r="0" b="0"/>
            <wp:docPr id="3" name="Рисунок 3" descr="C:\Users\Трофим\Pictures\ZT5BUvQj9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офим\Pictures\ZT5BUvQj9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02" cy="2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401" w:rsidSect="00E8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23182"/>
    <w:rsid w:val="000E165E"/>
    <w:rsid w:val="001B1430"/>
    <w:rsid w:val="001F4982"/>
    <w:rsid w:val="00712422"/>
    <w:rsid w:val="00723182"/>
    <w:rsid w:val="007635BD"/>
    <w:rsid w:val="00781DB2"/>
    <w:rsid w:val="009D0DB6"/>
    <w:rsid w:val="009F36CA"/>
    <w:rsid w:val="00A31CE8"/>
    <w:rsid w:val="00A82401"/>
    <w:rsid w:val="00BB5E50"/>
    <w:rsid w:val="00E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ТАВ</cp:lastModifiedBy>
  <cp:revision>2</cp:revision>
  <dcterms:created xsi:type="dcterms:W3CDTF">2020-04-13T20:30:00Z</dcterms:created>
  <dcterms:modified xsi:type="dcterms:W3CDTF">2020-04-13T20:30:00Z</dcterms:modified>
</cp:coreProperties>
</file>